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452542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52542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52542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52542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452542">
        <w:rPr>
          <w:rFonts w:ascii="Arial Narrow" w:hAnsi="Arial Narrow"/>
          <w:b/>
          <w:color w:val="auto"/>
          <w:sz w:val="20"/>
          <w:szCs w:val="20"/>
        </w:rPr>
        <w:t xml:space="preserve"> 2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52542">
        <w:rPr>
          <w:rFonts w:ascii="Arial Narrow" w:hAnsi="Arial Narrow"/>
          <w:b/>
          <w:color w:val="auto"/>
          <w:sz w:val="20"/>
          <w:szCs w:val="20"/>
        </w:rPr>
        <w:t>04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452542">
        <w:rPr>
          <w:rFonts w:ascii="Arial Narrow" w:hAnsi="Arial Narrow"/>
          <w:b/>
          <w:color w:val="auto"/>
          <w:sz w:val="20"/>
          <w:szCs w:val="20"/>
        </w:rPr>
        <w:t>02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452542">
        <w:rPr>
          <w:rFonts w:ascii="Arial Narrow" w:hAnsi="Arial Narrow"/>
          <w:b/>
          <w:color w:val="auto"/>
          <w:sz w:val="20"/>
          <w:szCs w:val="20"/>
        </w:rPr>
        <w:t>9</w:t>
      </w:r>
      <w:bookmarkStart w:id="0" w:name="_GoBack"/>
      <w:bookmarkEnd w:id="0"/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8" w:rsidRDefault="004A40C8">
      <w:r>
        <w:separator/>
      </w:r>
    </w:p>
  </w:endnote>
  <w:endnote w:type="continuationSeparator" w:id="0">
    <w:p w:rsidR="004A40C8" w:rsidRDefault="004A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8" w:rsidRDefault="004A40C8">
      <w:r>
        <w:separator/>
      </w:r>
    </w:p>
  </w:footnote>
  <w:footnote w:type="continuationSeparator" w:id="0">
    <w:p w:rsidR="004A40C8" w:rsidRDefault="004A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452542" w:rsidRPr="00452542" w:rsidRDefault="00452542" w:rsidP="00452542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</w:pPr>
          <w:r w:rsidRPr="00452542"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  <w:t xml:space="preserve">Разработка технических документов для производства молока и молочной продукции на молокоперерабатывающем предприятии. </w:t>
          </w:r>
        </w:p>
        <w:p w:rsidR="00452542" w:rsidRPr="00452542" w:rsidRDefault="00452542" w:rsidP="00452542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</w:pPr>
          <w:r w:rsidRPr="00452542"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  <w:t>Анализ изменений в части технического регулирования</w:t>
          </w:r>
        </w:p>
        <w:p w:rsidR="00452542" w:rsidRPr="00452542" w:rsidRDefault="00452542" w:rsidP="00452542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</w:pPr>
          <w:r w:rsidRPr="00452542"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  <w:t xml:space="preserve"> в молочной отрасли.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452542">
            <w:rPr>
              <w:b/>
              <w:color w:val="FF0000"/>
              <w:sz w:val="22"/>
              <w:szCs w:val="22"/>
              <w:lang w:val="ru-RU"/>
            </w:rPr>
            <w:t>2</w:t>
          </w:r>
          <w:r w:rsidR="00FF023B">
            <w:rPr>
              <w:b/>
              <w:color w:val="FF0000"/>
              <w:sz w:val="22"/>
              <w:szCs w:val="22"/>
              <w:lang w:val="ru-RU"/>
            </w:rPr>
            <w:t>6-</w:t>
          </w:r>
          <w:r w:rsidR="00452542">
            <w:rPr>
              <w:b/>
              <w:color w:val="FF0000"/>
              <w:sz w:val="22"/>
              <w:szCs w:val="22"/>
              <w:lang w:val="ru-RU"/>
            </w:rPr>
            <w:t>2</w:t>
          </w:r>
          <w:r w:rsidR="00FF023B">
            <w:rPr>
              <w:b/>
              <w:color w:val="FF0000"/>
              <w:sz w:val="22"/>
              <w:szCs w:val="22"/>
              <w:lang w:val="ru-RU"/>
            </w:rPr>
            <w:t xml:space="preserve">7 </w:t>
          </w:r>
          <w:r w:rsidR="00452542">
            <w:rPr>
              <w:b/>
              <w:color w:val="FF0000"/>
              <w:sz w:val="22"/>
              <w:szCs w:val="22"/>
              <w:lang w:val="ru-RU"/>
            </w:rPr>
            <w:t>февраля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 xml:space="preserve"> 201</w:t>
          </w:r>
          <w:r w:rsidR="00452542">
            <w:rPr>
              <w:b/>
              <w:color w:val="FF0000"/>
              <w:sz w:val="22"/>
              <w:szCs w:val="22"/>
              <w:lang w:val="ru-RU"/>
            </w:rPr>
            <w:t>9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Abrosimova@dairyunion.ru 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452542">
            <w:rPr>
              <w:rFonts w:ascii="Times New Roman" w:hAnsi="Times New Roman"/>
              <w:b/>
              <w:color w:val="FF0000"/>
              <w:u w:val="single"/>
              <w:lang w:val="ru-RU"/>
            </w:rPr>
            <w:t>22 февраля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452542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452542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52542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52542">
            <w:rPr>
              <w:rFonts w:ascii="Times New Roman" w:hAnsi="Times New Roman"/>
              <w:b/>
              <w:sz w:val="18"/>
              <w:szCs w:val="18"/>
              <w:lang w:val="ru-RU"/>
            </w:rPr>
            <w:t>04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452542">
            <w:rPr>
              <w:rFonts w:ascii="Times New Roman" w:hAnsi="Times New Roman"/>
              <w:b/>
              <w:sz w:val="18"/>
              <w:szCs w:val="18"/>
              <w:lang w:val="ru-RU"/>
            </w:rPr>
            <w:t>02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452542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5A0B39AE" wp14:editId="7BB09EC0">
                <wp:extent cx="487045" cy="510540"/>
                <wp:effectExtent l="0" t="0" r="8255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41C72416" wp14:editId="0FC02F0B">
                <wp:extent cx="635635" cy="635635"/>
                <wp:effectExtent l="0" t="0" r="0" b="0"/>
                <wp:docPr id="6" name="Рисунок 6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5AD984AC" wp14:editId="65C3A5DB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1DBEA790" wp14:editId="362F137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8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2542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0C8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5</cp:revision>
  <cp:lastPrinted>2017-10-02T06:35:00Z</cp:lastPrinted>
  <dcterms:created xsi:type="dcterms:W3CDTF">2018-09-21T11:22:00Z</dcterms:created>
  <dcterms:modified xsi:type="dcterms:W3CDTF">2019-02-04T12:09:00Z</dcterms:modified>
</cp:coreProperties>
</file>